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92410293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i/>
          <w:sz w:val="28"/>
        </w:rPr>
      </w:sdtEndPr>
      <w:sdtContent>
        <w:p w:rsidR="00EC115A" w:rsidRDefault="00EC115A"/>
        <w:p w:rsidR="00EC115A" w:rsidRDefault="00F655C6">
          <w:pPr>
            <w:rPr>
              <w:rFonts w:ascii="Times New Roman" w:eastAsia="Times New Roman" w:hAnsi="Times New Roman" w:cs="Times New Roman"/>
              <w:i/>
              <w:sz w:val="28"/>
            </w:rPr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7063105" cy="7154545"/>
                    <wp:effectExtent l="0" t="0" r="4445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063105" cy="715454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C115A" w:rsidRPr="006D49A7" w:rsidRDefault="00F655C6" w:rsidP="006D49A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6"/>
                                        <w:szCs w:val="76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D49A7" w:rsidRPr="006D49A7">
                                        <w:rPr>
                                          <w:color w:val="FFFFFF" w:themeColor="background1"/>
                                          <w:sz w:val="76"/>
                                          <w:szCs w:val="76"/>
                                        </w:rPr>
                                        <w:t>Парк біля Немішаївського НВК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0;margin-top:0;width:556.15pt;height:563.3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EC115A" w:rsidRPr="006D49A7" w:rsidRDefault="00F655C6" w:rsidP="006D49A7">
                            <w:pPr>
                              <w:jc w:val="center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6"/>
                                  <w:szCs w:val="76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49A7" w:rsidRPr="006D49A7">
                                  <w:rPr>
                                    <w:color w:val="FFFFFF" w:themeColor="background1"/>
                                    <w:sz w:val="76"/>
                                    <w:szCs w:val="76"/>
                                  </w:rPr>
                                  <w:t>Парк біля Немішаївського НВК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7063105" cy="139700"/>
                    <wp:effectExtent l="0" t="0" r="0" b="6350"/>
                    <wp:wrapSquare wrapText="bothSides"/>
                    <wp:docPr id="128" name="Текстовое поле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63105" cy="13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115A" w:rsidRDefault="00EC115A">
                                <w:pPr>
                                  <w:pStyle w:val="a3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556.15pt;height:11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" filled="f" stroked="f" strokeweight=".5pt">
                    <v:path arrowok="t"/>
                    <v:textbox style="mso-fit-shape-to-text:t" inset="1in,0,86.4pt,0">
                      <w:txbxContent>
                        <w:p w:rsidR="00EC115A" w:rsidRDefault="00EC115A">
                          <w:pPr>
                            <w:pStyle w:val="a3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7063105" cy="479425"/>
                    <wp:effectExtent l="0" t="0" r="0" b="9525"/>
                    <wp:wrapSquare wrapText="bothSides"/>
                    <wp:docPr id="129" name="Текстовое поле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63105" cy="479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115A" w:rsidRDefault="00DA4E9C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проект бюджет </w:t>
                                    </w:r>
                                    <w:r w:rsidR="006D49A7"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участі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НЕМ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ІШАЄВА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115A" w:rsidRDefault="006D49A7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Керівник проекту Подгаєцька Людмила Василівна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0" type="#_x0000_t202" style="position:absolute;margin-left:0;margin-top:0;width:556.15pt;height:37.7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C115A" w:rsidRDefault="00DA4E9C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проект бюджет </w:t>
                              </w:r>
                              <w:r w:rsidR="006D49A7"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участі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ru-RU"/>
                                </w:rPr>
                                <w:t xml:space="preserve"> НЕМ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ІШАЄВА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C115A" w:rsidRDefault="006D49A7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Керівник проекту Подгаєцька Людмила Василівна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68960" cy="104457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68960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C115A" w:rsidRDefault="006D49A7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1" style="position:absolute;margin-left:-6.4pt;margin-top:0;width:44.8pt;height:82.2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115A" w:rsidRDefault="006D49A7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C115A">
            <w:rPr>
              <w:rFonts w:ascii="Times New Roman" w:eastAsia="Times New Roman" w:hAnsi="Times New Roman" w:cs="Times New Roman"/>
              <w:i/>
              <w:sz w:val="28"/>
            </w:rPr>
            <w:br w:type="page"/>
          </w:r>
        </w:p>
      </w:sdtContent>
    </w:sdt>
    <w:p w:rsidR="00AD341D" w:rsidRDefault="006D4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Парк біля </w:t>
      </w:r>
      <w:r w:rsidR="00C96F6E">
        <w:rPr>
          <w:rFonts w:ascii="Times New Roman" w:eastAsia="Times New Roman" w:hAnsi="Times New Roman" w:cs="Times New Roman"/>
          <w:b/>
          <w:sz w:val="28"/>
        </w:rPr>
        <w:t>Немішаївського НВК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AD341D" w:rsidRDefault="00AD3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D341D" w:rsidRDefault="00AD3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AD341D" w:rsidRDefault="006D49A7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Р О Е К Т</w:t>
      </w:r>
    </w:p>
    <w:p w:rsidR="00AD341D" w:rsidRDefault="00C96F6E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Навпроти Немішаївського НВК </w:t>
      </w:r>
      <w:r w:rsidR="006D49A7">
        <w:rPr>
          <w:rFonts w:ascii="Times New Roman" w:eastAsia="Times New Roman" w:hAnsi="Times New Roman" w:cs="Times New Roman"/>
          <w:sz w:val="28"/>
        </w:rPr>
        <w:t xml:space="preserve"> є занедбана лісопаркова зона, площею 1,3га. У процесі картування селища ця ділянка була визначена мешканцями, як одна з найнебезпечніших у населеному пункті.  Дана ділянка розташована навпроти навчального закладу з чисельністю учнів понад 500 осіб, та дорога, що пролягає вздовж ділянки,  є популярним маршрутом між масивами селища.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районі вищезазначеного лісопарку часто трапляються випадки скоєння кримінальних злочинів: нападу на людей, вживання та розповсюдження наркотичних речовин та викидання шприців з голками, перебування антисоціальних елементів. Освітлення зони є вкрай незадовільним, що також не сприяє безпеці перехожих.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Санітарний стан дерев та кущів є загрозою здоров'ю та життю перехожих (падіння гілок та старих дерев). У зв'язку з невикористанням даної території за призначенням, жителі приватного сектору пере</w:t>
      </w:r>
      <w:r w:rsidR="00C96F6E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ворили цю зону на господарські двори для складування господарчих та будівельних матеріалів, вигулу домашньої птиці, яка час від часу кидається на перехожих, а також псує зовнішній вигляд та санітарний стан зони загального користування. Окрім того, жителі розташованого поряд масиву Шкільна протягом тривалого часу звертаються до органів влади з проханням облаштувати на цьому місці паркову зону, якою будуть корист</w:t>
      </w:r>
      <w:r w:rsidR="00C96F6E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ватися близько 2,5 тис. жителів селища (учні і працівники школи, мешканці масивів Інститут та Шкільна, жителі прилеглого приватного сектору).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Враховуючи вищенаведене, вирішення проблеми рекреаційної зони сприятиме не тільки підвищен</w:t>
      </w:r>
      <w:r w:rsidR="00C96F6E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ю рівня безпеки та суттєво покращить благоустрій місцевості, а також сприятиме навчанню та вихованню учнівської молоді (використання дендропарку для навчально-вихов</w:t>
      </w:r>
      <w:r w:rsidR="00C96F6E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ого процесу). </w:t>
      </w:r>
    </w:p>
    <w:p w:rsidR="00AD341D" w:rsidRDefault="00AD34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Мета проекту </w:t>
      </w:r>
      <w:r>
        <w:rPr>
          <w:rFonts w:ascii="Times New Roman" w:eastAsia="Times New Roman" w:hAnsi="Times New Roman" w:cs="Times New Roman"/>
          <w:sz w:val="28"/>
        </w:rPr>
        <w:t xml:space="preserve">- створити безпечну рекреаційну зону на базі існуючого масиву дерев та кущів навпроти </w:t>
      </w:r>
      <w:r w:rsidR="00C96F6E">
        <w:rPr>
          <w:rFonts w:ascii="Times New Roman" w:eastAsia="Times New Roman" w:hAnsi="Times New Roman" w:cs="Times New Roman"/>
          <w:sz w:val="28"/>
        </w:rPr>
        <w:t>НВК</w:t>
      </w:r>
    </w:p>
    <w:p w:rsidR="00AD341D" w:rsidRDefault="00AD341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Очікувані результати: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покращення екологічного та естетичного стану території, площею 1,3 га;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створення додаткового безпечного простору для відпочинку всіх вікових категорій та соціальних груп населення чисельністю близько 2,5 тис. осіб;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зниження криміногенної ситуації на території, що прилягає безпосередньо до школи;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забезпечення безпеки пересування для 2</w:t>
      </w:r>
      <w:r w:rsidR="00C96F6E">
        <w:rPr>
          <w:rFonts w:ascii="Times New Roman" w:eastAsia="Times New Roman" w:hAnsi="Times New Roman" w:cs="Times New Roman"/>
          <w:sz w:val="28"/>
        </w:rPr>
        <w:t xml:space="preserve"> тис. осіб масиву Інститут та більше 500 </w:t>
      </w:r>
      <w:r>
        <w:rPr>
          <w:rFonts w:ascii="Times New Roman" w:eastAsia="Times New Roman" w:hAnsi="Times New Roman" w:cs="Times New Roman"/>
          <w:sz w:val="28"/>
        </w:rPr>
        <w:t xml:space="preserve"> учнів школи;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популяризація здорового способу життя;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підвищення якості рівня освіти школярів через використання території в якості дендропарку;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підвищення культурного рівня немішаївців;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облаштування місця для занять на свіжому повітрі для спортивної секції ІДЖІ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відновлення проходу на вулицю Пушкіна.</w:t>
      </w:r>
    </w:p>
    <w:p w:rsidR="00AD341D" w:rsidRDefault="00AD341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Реалізація проекту відбудеться в декілька етапів.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Етап 1 (термін: грудень 2017, бюджет: 30 000 грн).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Провести обстеження території організаторами проекту.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Інформувати мешканців та адміністрац</w:t>
      </w:r>
      <w:r w:rsidR="00C96F6E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ю навчального закладу про впровадження проекту, збір підписів.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Розробити поетапний план дій, що систематизує роботи, необхідні для виконання.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Залучити лісопатолога (дендролога) до обстеження дерев з метою визначення уражених, аварійних, сухостійних та інших дерев, що підлягають видален</w:t>
      </w:r>
      <w:r w:rsidR="00C96F6E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ю.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Провести санітарну очистку території (вирубка, подрібнення, вивезення).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Встановити тимчасове освітлення на деревах парку. 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Встановити додаткові ліхтарі на існуючі опори.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Встановити попереджувальні таблички про заборону викиду сміття та вигулу домашньої птиці та свійських тварин.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Залучити учнів школ</w:t>
      </w:r>
      <w:r w:rsidR="00C96F6E">
        <w:rPr>
          <w:rFonts w:ascii="Times New Roman" w:eastAsia="Times New Roman" w:hAnsi="Times New Roman" w:cs="Times New Roman"/>
          <w:sz w:val="28"/>
        </w:rPr>
        <w:t xml:space="preserve">и та педагогічний колектив </w:t>
      </w:r>
      <w:r>
        <w:rPr>
          <w:rFonts w:ascii="Times New Roman" w:eastAsia="Times New Roman" w:hAnsi="Times New Roman" w:cs="Times New Roman"/>
          <w:sz w:val="28"/>
        </w:rPr>
        <w:t xml:space="preserve"> до розробки табличок з інформацією про наявну у парку флору.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Озеленення зони навколо пам'ятного знаку Загиблим за Україну.</w:t>
      </w:r>
    </w:p>
    <w:p w:rsidR="00AD341D" w:rsidRDefault="00AD341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AD341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96F6E" w:rsidRDefault="00C96F6E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Наступні етапи (термін: 2018 рік, бюджет: не визначено).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Оголосити конкурс проектів ландшафтного дизайну парку із збереженням існуючих насаджень.</w:t>
      </w:r>
    </w:p>
    <w:p w:rsidR="00C96F6E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Облаштування парку від</w:t>
      </w:r>
      <w:r w:rsidR="00C96F6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овідно до проекту переможця конкурсу.</w:t>
      </w:r>
    </w:p>
    <w:p w:rsidR="00AD341D" w:rsidRDefault="00C96F6E" w:rsidP="00C96F6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6D49A7">
        <w:rPr>
          <w:rFonts w:ascii="Times New Roman" w:eastAsia="Times New Roman" w:hAnsi="Times New Roman" w:cs="Times New Roman"/>
          <w:sz w:val="28"/>
        </w:rPr>
        <w:t xml:space="preserve"> 3. Відновити меліоративний канал. </w:t>
      </w:r>
    </w:p>
    <w:p w:rsidR="00AD341D" w:rsidRDefault="00AD341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D341D" w:rsidRDefault="00AD341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Тривалість і план реалізації заходів проекту</w:t>
      </w:r>
      <w:r w:rsidR="00C96F6E">
        <w:rPr>
          <w:rFonts w:ascii="Times New Roman" w:eastAsia="Times New Roman" w:hAnsi="Times New Roman" w:cs="Times New Roman"/>
          <w:sz w:val="28"/>
        </w:rPr>
        <w:t xml:space="preserve"> </w:t>
      </w:r>
    </w:p>
    <w:p w:rsidR="00AD341D" w:rsidRDefault="006D49A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Тривалість проекту складатиме 2 місяці (з 25.09.17 по 22.12).</w:t>
      </w:r>
    </w:p>
    <w:p w:rsidR="00AD341D" w:rsidRDefault="00AD34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7"/>
        <w:gridCol w:w="2687"/>
        <w:gridCol w:w="2002"/>
        <w:gridCol w:w="1802"/>
        <w:gridCol w:w="1682"/>
      </w:tblGrid>
      <w:tr w:rsidR="00AD341D" w:rsidTr="00D6484C">
        <w:trPr>
          <w:trHeight w:val="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Тривалість</w:t>
            </w:r>
          </w:p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заходу (25.09-24.11, звіт до 22.12)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keepNext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Захід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Місце проведення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Виконавець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Необхідне фінансування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Тиждень 1</w:t>
            </w:r>
          </w:p>
        </w:tc>
        <w:tc>
          <w:tcPr>
            <w:tcW w:w="2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FF" w:rsidRPr="00BA4BFF" w:rsidRDefault="00BA4BFF" w:rsidP="00BA4B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обстеження території організаторами проекту. </w:t>
            </w:r>
          </w:p>
          <w:p w:rsidR="00AD341D" w:rsidRPr="00BA4BFF" w:rsidRDefault="00AD341D" w:rsidP="00BA4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робоча група</w:t>
            </w:r>
          </w:p>
        </w:tc>
        <w:tc>
          <w:tcPr>
            <w:tcW w:w="16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Тиждень 2</w:t>
            </w:r>
          </w:p>
        </w:tc>
        <w:tc>
          <w:tcPr>
            <w:tcW w:w="2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FF" w:rsidRPr="00BA4BFF" w:rsidRDefault="00BA4BFF" w:rsidP="00BA4B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Інформувати мешканців та адміністрацію навчального закладу про впровадження проекту, збір підписів. </w:t>
            </w:r>
          </w:p>
          <w:p w:rsidR="00AD341D" w:rsidRPr="00BA4BFF" w:rsidRDefault="00AD341D" w:rsidP="00BA4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C96F6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Немішаївський НВК</w:t>
            </w:r>
          </w:p>
        </w:tc>
        <w:tc>
          <w:tcPr>
            <w:tcW w:w="18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робоча група </w:t>
            </w:r>
          </w:p>
        </w:tc>
        <w:tc>
          <w:tcPr>
            <w:tcW w:w="16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B4" w:rsidRDefault="001250B4" w:rsidP="00FD03E6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Розробити поетапний план дій, що систематизує роботи, необхідні для виконання.</w:t>
            </w:r>
          </w:p>
          <w:p w:rsidR="00AD341D" w:rsidRPr="00BA4BFF" w:rsidRDefault="00AD341D" w:rsidP="00FD03E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Селищна рада</w:t>
            </w:r>
          </w:p>
        </w:tc>
        <w:tc>
          <w:tcPr>
            <w:tcW w:w="18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робоча група </w:t>
            </w:r>
          </w:p>
        </w:tc>
        <w:tc>
          <w:tcPr>
            <w:tcW w:w="16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FD03E6" w:rsidP="00A4515B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Залучити лісопатолога (дендролога) до обстеження дерев з метою визначення уражених, аварійних, сухостійних та інших дерев, що підлягають видаленню. </w:t>
            </w:r>
          </w:p>
          <w:p w:rsidR="00DA4E9C" w:rsidRPr="00FD03E6" w:rsidRDefault="00DA4E9C" w:rsidP="00A4515B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лісопатолог</w:t>
            </w:r>
          </w:p>
        </w:tc>
        <w:tc>
          <w:tcPr>
            <w:tcW w:w="16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A4E9C" w:rsidP="00DA4E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Тиждень 3-8</w:t>
            </w:r>
          </w:p>
        </w:tc>
        <w:tc>
          <w:tcPr>
            <w:tcW w:w="26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15B" w:rsidRDefault="00A4515B" w:rsidP="00A4515B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санітарну очистку території (вирубка, подрібнення, вивезення).</w:t>
            </w:r>
          </w:p>
          <w:p w:rsidR="00AD341D" w:rsidRPr="00BA4BFF" w:rsidRDefault="00AD341D" w:rsidP="00A4515B">
            <w:pPr>
              <w:tabs>
                <w:tab w:val="left" w:pos="851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="006D49A7">
              <w:rPr>
                <w:rFonts w:ascii="Calibri" w:eastAsia="Calibri" w:hAnsi="Calibri" w:cs="Calibri"/>
              </w:rPr>
              <w:t>ідрядник</w:t>
            </w:r>
            <w:r>
              <w:rPr>
                <w:rFonts w:ascii="Calibri" w:eastAsia="Calibri" w:hAnsi="Calibri" w:cs="Calibri"/>
              </w:rPr>
              <w:t>,</w:t>
            </w:r>
          </w:p>
          <w:p w:rsidR="00D6484C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толока</w:t>
            </w:r>
          </w:p>
        </w:tc>
        <w:tc>
          <w:tcPr>
            <w:tcW w:w="168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20000</w:t>
            </w:r>
          </w:p>
          <w:p w:rsidR="00D6484C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15B" w:rsidRDefault="00A4515B" w:rsidP="00D6484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Встановити тимчасове освітлення на деревах парку.  </w:t>
            </w:r>
          </w:p>
          <w:p w:rsidR="00A4515B" w:rsidRDefault="00A4515B" w:rsidP="00D6484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341D" w:rsidRPr="00BA4BFF" w:rsidRDefault="00AD341D" w:rsidP="00D6484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підрядник</w:t>
            </w:r>
          </w:p>
        </w:tc>
        <w:tc>
          <w:tcPr>
            <w:tcW w:w="168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15B" w:rsidRDefault="00A4515B" w:rsidP="00A4515B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Встановити додаткові ліхтарі на існуючі опори. </w:t>
            </w:r>
          </w:p>
          <w:p w:rsidR="00AD341D" w:rsidRPr="00BA4BFF" w:rsidRDefault="00AD341D" w:rsidP="00BA4B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ФОП Отрошенко</w:t>
            </w:r>
          </w:p>
        </w:tc>
        <w:tc>
          <w:tcPr>
            <w:tcW w:w="168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Pr="00BA4BFF" w:rsidRDefault="00A4515B" w:rsidP="00BA4B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Встановити попереджувальні таблички про заборону викиду сміття та вигулу домашньої птиці та свійських тварин.</w:t>
            </w:r>
          </w:p>
        </w:tc>
        <w:tc>
          <w:tcPr>
            <w:tcW w:w="20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451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451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Робоча група</w:t>
            </w:r>
          </w:p>
        </w:tc>
        <w:tc>
          <w:tcPr>
            <w:tcW w:w="168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B27E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15B" w:rsidRDefault="00A4515B" w:rsidP="00A4515B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Залучити учнів школи та педагогічний колектив  до розробки табличок з інформацією про наявну у парку флору.</w:t>
            </w:r>
          </w:p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451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Немішаївський НВК</w:t>
            </w:r>
          </w:p>
        </w:tc>
        <w:tc>
          <w:tcPr>
            <w:tcW w:w="18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Робоча група,</w:t>
            </w:r>
          </w:p>
          <w:p w:rsidR="00D6484C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Самоврядування НВК</w:t>
            </w:r>
          </w:p>
        </w:tc>
        <w:tc>
          <w:tcPr>
            <w:tcW w:w="168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AD341D" w:rsidTr="00D6484C">
        <w:trPr>
          <w:trHeight w:val="1"/>
        </w:trPr>
        <w:tc>
          <w:tcPr>
            <w:tcW w:w="143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15B" w:rsidRDefault="00A4515B" w:rsidP="00A4515B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Озеленення зони навколо пам'ятного знаку Загиблим за Україну.</w:t>
            </w:r>
          </w:p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ЛПЗ</w:t>
            </w:r>
          </w:p>
        </w:tc>
        <w:tc>
          <w:tcPr>
            <w:tcW w:w="180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648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Підрядник</w:t>
            </w:r>
          </w:p>
        </w:tc>
        <w:tc>
          <w:tcPr>
            <w:tcW w:w="1682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DE72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D6484C">
              <w:rPr>
                <w:rFonts w:ascii="Calibri" w:eastAsia="Calibri" w:hAnsi="Calibri" w:cs="Calibri"/>
              </w:rPr>
              <w:t>00</w:t>
            </w:r>
          </w:p>
        </w:tc>
      </w:tr>
    </w:tbl>
    <w:p w:rsidR="00AD341D" w:rsidRDefault="006D49A7">
      <w:pPr>
        <w:tabs>
          <w:tab w:val="left" w:pos="1701"/>
        </w:tabs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5. Бюджет проекту 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даному розділі ви описуєте усі необхідні кошти й вказуєте джерело отримання даних коштів. Найкраще це показати у таблиці, що додається.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Керівник проекту самостійно визначає статті витрат за проектом відповідно до його цілей та завдань. Зокрема це можуть бути наступні статті: оренда місць проведення заходу; транспортні послуги; оренда обладнання; </w:t>
      </w:r>
      <w:r>
        <w:rPr>
          <w:rFonts w:ascii="Times New Roman" w:eastAsia="Times New Roman" w:hAnsi="Times New Roman" w:cs="Times New Roman"/>
          <w:sz w:val="28"/>
        </w:rPr>
        <w:lastRenderedPageBreak/>
        <w:t>оргтехніки; прокат костюмів, одягу; художнє оформлення місць проведення заходу; послуги зв’язку; поліграфічні послуги; інформаційні послуги; канцелярські витрати; призи, сувеніри; інші витрати; податки та ін.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графі «Розрахунок» подається розрахунок конкретної статті витрат. Наприклад: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Оренда зали: 34,00 грн/год х 2,5 год = 85,00 грн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Загальний бюджет проекту</w:t>
      </w:r>
    </w:p>
    <w:p w:rsidR="00AD341D" w:rsidRDefault="00AD341D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160"/>
        <w:gridCol w:w="1481"/>
        <w:gridCol w:w="1938"/>
        <w:gridCol w:w="1430"/>
        <w:gridCol w:w="1089"/>
        <w:gridCol w:w="1133"/>
      </w:tblGrid>
      <w:tr w:rsidR="00E133DA" w:rsidTr="00455629">
        <w:trPr>
          <w:cantSplit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Захід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Стаття витрат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Розрахунок статті витрат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Джерела фінансування</w:t>
            </w:r>
          </w:p>
        </w:tc>
      </w:tr>
      <w:tr w:rsidR="00E133DA" w:rsidTr="00455629">
        <w:trPr>
          <w:trHeight w:val="1"/>
        </w:trPr>
        <w:tc>
          <w:tcPr>
            <w:tcW w:w="51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«Бюджету участі»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Заявник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Партнери</w:t>
            </w:r>
          </w:p>
        </w:tc>
      </w:tr>
      <w:tr w:rsidR="00E133DA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133DA">
              <w:rPr>
                <w:rFonts w:ascii="Times New Roman" w:eastAsia="Times New Roman" w:hAnsi="Times New Roman" w:cs="Times New Roman"/>
                <w:sz w:val="24"/>
              </w:rPr>
              <w:t>.1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A4" w:rsidRPr="00F12EA4" w:rsidRDefault="00F00AD2" w:rsidP="00F1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Залучення</w:t>
            </w:r>
            <w:r w:rsidR="00F12EA4" w:rsidRPr="00F12EA4">
              <w:rPr>
                <w:rFonts w:ascii="Times New Roman" w:eastAsia="Times New Roman" w:hAnsi="Times New Roman" w:cs="Times New Roman"/>
                <w:sz w:val="24"/>
              </w:rPr>
              <w:t xml:space="preserve"> лісопатолога (дендролога) до обстеження дерев з метою визначення уражених, аварійних, сухостійних та інших дерев, що підлягають видаленню. </w:t>
            </w:r>
          </w:p>
          <w:p w:rsidR="00AD341D" w:rsidRDefault="00AD341D" w:rsidP="00646BE5"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F12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Консультація дендролога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F12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F12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3DA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E133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Pr="00F12EA4" w:rsidRDefault="00F00AD2" w:rsidP="00F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Проведення санітарної очистки </w:t>
            </w:r>
            <w:r w:rsidRPr="00F12EA4">
              <w:rPr>
                <w:rFonts w:ascii="Times New Roman" w:eastAsia="Times New Roman" w:hAnsi="Times New Roman" w:cs="Times New Roman"/>
                <w:sz w:val="24"/>
              </w:rPr>
              <w:t>території (вирубка, подрібнення, вивезення).</w:t>
            </w:r>
          </w:p>
          <w:p w:rsidR="00F00AD2" w:rsidRPr="00F12EA4" w:rsidRDefault="00F00AD2" w:rsidP="00F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Послуги спецтехніки,</w:t>
            </w:r>
          </w:p>
          <w:p w:rsidR="00F00AD2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Плата робітникам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20000</w:t>
            </w:r>
            <w:r w:rsidR="00646BE5">
              <w:rPr>
                <w:rFonts w:ascii="Calibri" w:eastAsia="Calibri" w:hAnsi="Calibri" w:cs="Calibri"/>
              </w:rPr>
              <w:t>+2</w:t>
            </w:r>
            <w:r>
              <w:rPr>
                <w:rFonts w:ascii="Calibri" w:eastAsia="Calibri" w:hAnsi="Calibri" w:cs="Calibri"/>
              </w:rPr>
              <w:t>000</w:t>
            </w:r>
            <w:r w:rsidR="00646BE5">
              <w:rPr>
                <w:rFonts w:ascii="Calibri" w:eastAsia="Calibri" w:hAnsi="Calibri" w:cs="Calibri"/>
              </w:rPr>
              <w:t>х2міс=</w:t>
            </w:r>
          </w:p>
          <w:p w:rsidR="00F00AD2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4F32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Default="00E1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F00AD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Pr="00F12EA4" w:rsidRDefault="00646BE5" w:rsidP="00F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Встановлення тимчасового</w:t>
            </w:r>
            <w:r w:rsidR="00F00AD2" w:rsidRPr="00F12EA4">
              <w:rPr>
                <w:rFonts w:ascii="Times New Roman" w:eastAsia="Times New Roman" w:hAnsi="Times New Roman" w:cs="Times New Roman"/>
                <w:sz w:val="24"/>
              </w:rPr>
              <w:t xml:space="preserve"> освітлення на деревах парку.  </w:t>
            </w:r>
          </w:p>
          <w:p w:rsidR="00F00AD2" w:rsidRDefault="00F00AD2" w:rsidP="00F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Оренда ліхтарі</w:t>
            </w:r>
            <w:r w:rsidR="00646BE5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</w:rPr>
              <w:t>, провід, послуги електрика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0+</w:t>
            </w:r>
            <w:r w:rsidR="00646BE5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0+3х100=300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D2" w:rsidRDefault="00F00A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3DA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E1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46B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Pr="00F12EA4" w:rsidRDefault="00646BE5" w:rsidP="0064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Встановлення додаткових</w:t>
            </w:r>
            <w:r w:rsidRPr="00F12EA4">
              <w:rPr>
                <w:rFonts w:ascii="Times New Roman" w:eastAsia="Times New Roman" w:hAnsi="Times New Roman" w:cs="Times New Roman"/>
                <w:sz w:val="24"/>
              </w:rPr>
              <w:t xml:space="preserve"> ліхтарі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12EA4">
              <w:rPr>
                <w:rFonts w:ascii="Times New Roman" w:eastAsia="Times New Roman" w:hAnsi="Times New Roman" w:cs="Times New Roman"/>
                <w:sz w:val="24"/>
              </w:rPr>
              <w:t xml:space="preserve"> на існуючі опори. </w:t>
            </w:r>
          </w:p>
          <w:p w:rsidR="00646BE5" w:rsidRPr="00F12EA4" w:rsidRDefault="00646BE5" w:rsidP="00F0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Ліхтарі, платня електрикам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2000+2000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46BE5"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Default="00646B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6BE5" w:rsidTr="00455629">
        <w:tc>
          <w:tcPr>
            <w:tcW w:w="4157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6D49A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 по заходу 1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</w:t>
            </w:r>
            <w:r w:rsidR="00646BE5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29300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3DA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E133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BE5" w:rsidRPr="00F12EA4" w:rsidRDefault="002A4F32" w:rsidP="0064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Встановлення попереджувальних</w:t>
            </w:r>
            <w:r w:rsidR="00E133DA">
              <w:rPr>
                <w:rFonts w:ascii="Times New Roman" w:eastAsia="Times New Roman" w:hAnsi="Times New Roman" w:cs="Times New Roman"/>
                <w:sz w:val="24"/>
              </w:rPr>
              <w:t xml:space="preserve"> табличок</w:t>
            </w:r>
            <w:r w:rsidR="00646BE5" w:rsidRPr="00F12EA4">
              <w:rPr>
                <w:rFonts w:ascii="Times New Roman" w:eastAsia="Times New Roman" w:hAnsi="Times New Roman" w:cs="Times New Roman"/>
                <w:sz w:val="24"/>
              </w:rPr>
              <w:t xml:space="preserve"> про заборону викиду сміття та вигулу домашньої птиці та свійських тварин.</w:t>
            </w:r>
          </w:p>
          <w:p w:rsidR="00AD341D" w:rsidRDefault="00AD341D" w:rsidP="00E133DA">
            <w:pPr>
              <w:spacing w:after="0" w:line="240" w:lineRule="auto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Канцтовари</w:t>
            </w:r>
            <w:r w:rsidR="00455629">
              <w:rPr>
                <w:rFonts w:ascii="Calibri" w:eastAsia="Calibri" w:hAnsi="Calibri" w:cs="Calibri"/>
              </w:rPr>
              <w:t>, поліграфічні послуги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455629">
              <w:rPr>
                <w:rFonts w:ascii="Calibri" w:eastAsia="Calibri" w:hAnsi="Calibri" w:cs="Calibri"/>
              </w:rPr>
              <w:t>+20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AD34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41D" w:rsidRDefault="002A4F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Селищна рада-100</w:t>
            </w:r>
          </w:p>
        </w:tc>
      </w:tr>
      <w:tr w:rsidR="00455629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Pr="00F12EA4" w:rsidRDefault="00455629" w:rsidP="004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Розробка </w:t>
            </w:r>
            <w:r w:rsidRPr="00F12EA4">
              <w:rPr>
                <w:rFonts w:ascii="Times New Roman" w:eastAsia="Times New Roman" w:hAnsi="Times New Roman" w:cs="Times New Roman"/>
                <w:sz w:val="24"/>
              </w:rPr>
              <w:t>табличок з інформацією про наявну у парку флору.</w:t>
            </w:r>
          </w:p>
          <w:p w:rsidR="00455629" w:rsidRPr="00F12EA4" w:rsidRDefault="00455629" w:rsidP="004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629" w:rsidRPr="00F12EA4" w:rsidRDefault="00455629" w:rsidP="004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2E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Канцтовари, поліграфічні послуги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100+20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Селищна рада-100</w:t>
            </w:r>
          </w:p>
        </w:tc>
      </w:tr>
      <w:tr w:rsidR="00455629" w:rsidTr="00455629">
        <w:tc>
          <w:tcPr>
            <w:tcW w:w="5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2EA4">
              <w:rPr>
                <w:rFonts w:ascii="Times New Roman" w:eastAsia="Times New Roman" w:hAnsi="Times New Roman" w:cs="Times New Roman"/>
                <w:sz w:val="24"/>
              </w:rPr>
              <w:t>Озеленення зони навколо пам'ятного знаку Загиблим за Україну.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Саджанці, послуги волонтерів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100х7=700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5629" w:rsidTr="00455629">
        <w:tc>
          <w:tcPr>
            <w:tcW w:w="4157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 по заходу 2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455629" w:rsidTr="00455629">
        <w:tc>
          <w:tcPr>
            <w:tcW w:w="6095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 по проекту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30000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629" w:rsidRDefault="00455629" w:rsidP="004556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</w:tbl>
    <w:p w:rsidR="00AD341D" w:rsidRDefault="00646BE5">
      <w:pPr>
        <w:tabs>
          <w:tab w:val="left" w:pos="1701"/>
        </w:tabs>
        <w:spacing w:after="0" w:line="240" w:lineRule="auto"/>
        <w:ind w:firstLine="7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5. Моніторинг проекту </w:t>
      </w:r>
      <w:r w:rsidR="00EC115A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D341D" w:rsidRDefault="0045562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6D49A7">
        <w:rPr>
          <w:rFonts w:ascii="Times New Roman" w:eastAsia="Times New Roman" w:hAnsi="Times New Roman" w:cs="Times New Roman"/>
          <w:sz w:val="28"/>
        </w:rPr>
        <w:t>оніторинг за ходом реалізації проекту</w:t>
      </w:r>
      <w:r w:rsidRPr="004556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здійснюватиметься наступним чином: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публікації в ЗМІ 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фотозвіт 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виступи каратистів в парку </w:t>
      </w:r>
    </w:p>
    <w:p w:rsidR="00AD341D" w:rsidRDefault="006D49A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збір матеріалів для гербарію</w:t>
      </w:r>
    </w:p>
    <w:p w:rsidR="00AD341D" w:rsidRDefault="00AD341D" w:rsidP="00455629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AD341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AD341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D341D" w:rsidRDefault="00AD341D">
      <w:pPr>
        <w:tabs>
          <w:tab w:val="left" w:pos="1701"/>
        </w:tabs>
        <w:spacing w:after="0" w:line="240" w:lineRule="auto"/>
        <w:ind w:firstLine="704"/>
        <w:rPr>
          <w:rFonts w:ascii="Times New Roman" w:eastAsia="Times New Roman" w:hAnsi="Times New Roman" w:cs="Times New Roman"/>
          <w:sz w:val="28"/>
        </w:rPr>
      </w:pPr>
    </w:p>
    <w:p w:rsidR="00AD341D" w:rsidRDefault="00AD341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D341D" w:rsidRDefault="006D49A7">
      <w:pPr>
        <w:tabs>
          <w:tab w:val="left" w:pos="1701"/>
        </w:tabs>
        <w:spacing w:after="0" w:line="240" w:lineRule="auto"/>
        <w:ind w:firstLine="7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Підпис керівник</w:t>
      </w:r>
      <w:r w:rsidR="00EC115A">
        <w:rPr>
          <w:rFonts w:ascii="Times New Roman" w:eastAsia="Times New Roman" w:hAnsi="Times New Roman" w:cs="Times New Roman"/>
          <w:sz w:val="28"/>
        </w:rPr>
        <w:t xml:space="preserve">а проекту ______________                             </w:t>
      </w:r>
      <w:r w:rsidR="00455629">
        <w:rPr>
          <w:rFonts w:ascii="Times New Roman" w:eastAsia="Times New Roman" w:hAnsi="Times New Roman" w:cs="Times New Roman"/>
          <w:sz w:val="28"/>
        </w:rPr>
        <w:t>11.09.2017</w:t>
      </w:r>
      <w:r w:rsidR="00EC115A">
        <w:rPr>
          <w:rFonts w:ascii="Times New Roman" w:eastAsia="Times New Roman" w:hAnsi="Times New Roman" w:cs="Times New Roman"/>
          <w:sz w:val="28"/>
        </w:rPr>
        <w:t>р.</w:t>
      </w:r>
    </w:p>
    <w:p w:rsidR="00AD341D" w:rsidRDefault="00AD341D">
      <w:pPr>
        <w:tabs>
          <w:tab w:val="left" w:pos="1701"/>
        </w:tabs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p w:rsidR="00AD341D" w:rsidRDefault="00AD341D">
      <w:pPr>
        <w:spacing w:after="200" w:line="276" w:lineRule="auto"/>
        <w:rPr>
          <w:rFonts w:ascii="Calibri" w:eastAsia="Calibri" w:hAnsi="Calibri" w:cs="Calibri"/>
        </w:rPr>
      </w:pPr>
    </w:p>
    <w:sectPr w:rsidR="00AD341D" w:rsidSect="00EC115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1D"/>
    <w:rsid w:val="001250B4"/>
    <w:rsid w:val="002A4F32"/>
    <w:rsid w:val="00455629"/>
    <w:rsid w:val="00646BE5"/>
    <w:rsid w:val="006D49A7"/>
    <w:rsid w:val="00A4515B"/>
    <w:rsid w:val="00AD341D"/>
    <w:rsid w:val="00B27EBC"/>
    <w:rsid w:val="00BA4BFF"/>
    <w:rsid w:val="00C96F6E"/>
    <w:rsid w:val="00D6484C"/>
    <w:rsid w:val="00DA4E9C"/>
    <w:rsid w:val="00DE721A"/>
    <w:rsid w:val="00E133DA"/>
    <w:rsid w:val="00EC115A"/>
    <w:rsid w:val="00F00AD2"/>
    <w:rsid w:val="00F12EA4"/>
    <w:rsid w:val="00F655C6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15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C115A"/>
  </w:style>
  <w:style w:type="paragraph" w:styleId="a5">
    <w:name w:val="Balloon Text"/>
    <w:basedOn w:val="a"/>
    <w:link w:val="a6"/>
    <w:uiPriority w:val="99"/>
    <w:semiHidden/>
    <w:unhideWhenUsed/>
    <w:rsid w:val="00F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15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C115A"/>
  </w:style>
  <w:style w:type="paragraph" w:styleId="a5">
    <w:name w:val="Balloon Text"/>
    <w:basedOn w:val="a"/>
    <w:link w:val="a6"/>
    <w:uiPriority w:val="99"/>
    <w:semiHidden/>
    <w:unhideWhenUsed/>
    <w:rsid w:val="00F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Парк біля Немішаївського НВК</vt:lpstr>
    </vt:vector>
  </TitlesOfParts>
  <Company>SPecialiST RePack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Парк біля Немішаївського НВК</dc:title>
  <dc:subject>проект бюджет  участі НЕМІШАЄВА</dc:subject>
  <dc:creator>Керівник проекту Подгаєцька Людмила Василівна</dc:creator>
  <cp:lastModifiedBy>Information_Spec</cp:lastModifiedBy>
  <cp:revision>2</cp:revision>
  <cp:lastPrinted>2017-09-11T12:34:00Z</cp:lastPrinted>
  <dcterms:created xsi:type="dcterms:W3CDTF">2017-09-13T06:26:00Z</dcterms:created>
  <dcterms:modified xsi:type="dcterms:W3CDTF">2017-09-13T06:26:00Z</dcterms:modified>
</cp:coreProperties>
</file>